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7A1" w:rsidRPr="00E867A1" w:rsidRDefault="00E867A1" w:rsidP="00E867A1">
      <w:pPr>
        <w:spacing w:before="60"/>
        <w:ind w:firstLine="709"/>
        <w:jc w:val="center"/>
        <w:rPr>
          <w:b/>
          <w:bCs/>
          <w:sz w:val="28"/>
          <w:szCs w:val="28"/>
        </w:rPr>
      </w:pPr>
      <w:r w:rsidRPr="00E867A1">
        <w:rPr>
          <w:b/>
          <w:bCs/>
          <w:sz w:val="28"/>
          <w:szCs w:val="28"/>
        </w:rPr>
        <w:t>Методологические пояснения</w:t>
      </w:r>
    </w:p>
    <w:p w:rsidR="00E867A1" w:rsidRPr="00E867A1" w:rsidRDefault="00E867A1" w:rsidP="00E867A1">
      <w:pPr>
        <w:spacing w:before="60"/>
        <w:ind w:firstLine="709"/>
        <w:jc w:val="center"/>
        <w:rPr>
          <w:b/>
          <w:bCs/>
          <w:sz w:val="28"/>
          <w:szCs w:val="28"/>
        </w:rPr>
      </w:pPr>
    </w:p>
    <w:p w:rsidR="00AF000D" w:rsidRPr="00E867A1" w:rsidRDefault="00AF000D" w:rsidP="00E867A1">
      <w:pPr>
        <w:ind w:firstLine="709"/>
        <w:jc w:val="both"/>
        <w:rPr>
          <w:sz w:val="28"/>
          <w:szCs w:val="28"/>
        </w:rPr>
      </w:pPr>
      <w:proofErr w:type="gramStart"/>
      <w:r w:rsidRPr="00E867A1">
        <w:rPr>
          <w:b/>
          <w:bCs/>
          <w:sz w:val="28"/>
          <w:szCs w:val="28"/>
        </w:rPr>
        <w:t>Инвестиции в основной капитал</w:t>
      </w:r>
      <w:r w:rsidRPr="00E867A1">
        <w:rPr>
          <w:sz w:val="28"/>
          <w:szCs w:val="28"/>
        </w:rPr>
        <w:t xml:space="preserve"> - представляют собой совокупность затрат, направленных на строительство, реконструкцию (включая расширение и модернизацию) объектов, которые приводят к увеличению их первоначальной стоимости; приобретение машин, оборудования, транспортных средств, производственного и хозяйственного инвентаря, бухгалтерский учет которых осуществляется в порядке, установленном для учета вложений во внеоборотные активы, инвестиции в объекты интеллектуальной собственности, культивируемые биологические ресурсы.</w:t>
      </w:r>
      <w:proofErr w:type="gramEnd"/>
    </w:p>
    <w:p w:rsidR="00AF000D" w:rsidRPr="00E867A1" w:rsidRDefault="00AF000D" w:rsidP="00E867A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867A1">
        <w:rPr>
          <w:b/>
          <w:color w:val="000000"/>
          <w:sz w:val="28"/>
          <w:szCs w:val="28"/>
        </w:rPr>
        <w:t xml:space="preserve">Инвестиции в здания (жилые и нежилые) и сооружения – </w:t>
      </w:r>
      <w:r w:rsidRPr="00E867A1">
        <w:rPr>
          <w:color w:val="000000"/>
          <w:sz w:val="28"/>
          <w:szCs w:val="28"/>
        </w:rPr>
        <w:t>затраты на</w:t>
      </w:r>
      <w:r w:rsidR="00E867A1" w:rsidRPr="00E867A1">
        <w:rPr>
          <w:color w:val="000000"/>
          <w:sz w:val="28"/>
          <w:szCs w:val="28"/>
        </w:rPr>
        <w:t xml:space="preserve"> </w:t>
      </w:r>
      <w:r w:rsidRPr="00E867A1">
        <w:rPr>
          <w:color w:val="000000"/>
          <w:sz w:val="28"/>
          <w:szCs w:val="28"/>
        </w:rPr>
        <w:t>строительство зданий и сооружений, которые складываются из выполненных строительных работ и приходящихся на них капитальных затрат (проектно-изыскательских работ, затрат по отводу земельных участков под строительство, расходов на содержание застройщика, выплаты земельного налога (аренды) в период строительства и др.), включаемых при вводе объекта в эксплуатацию в инвентарную стоимость здания (сооружения).</w:t>
      </w:r>
      <w:proofErr w:type="gramEnd"/>
      <w:r w:rsidRPr="00E867A1">
        <w:rPr>
          <w:color w:val="000000"/>
          <w:sz w:val="28"/>
          <w:szCs w:val="28"/>
        </w:rPr>
        <w:t xml:space="preserve"> </w:t>
      </w:r>
      <w:proofErr w:type="gramStart"/>
      <w:r w:rsidRPr="00E867A1">
        <w:rPr>
          <w:color w:val="000000"/>
          <w:sz w:val="28"/>
          <w:szCs w:val="28"/>
        </w:rPr>
        <w:t xml:space="preserve">В затраты на строительство зданий включается стоимость оборудования и коммуникаций внутри здания, необходимых для его эксплуатации (вся система отопления и канализации внутри здания, внутренняя сеть водопровода, газопровода, внутренняя сеть силовой и осветительной электропроводки со всей осветительной арматурой, внутренние телефоны и сигнализационные сети, вентиляционные устройства </w:t>
      </w:r>
      <w:proofErr w:type="spellStart"/>
      <w:r w:rsidRPr="00E867A1">
        <w:rPr>
          <w:color w:val="000000"/>
          <w:sz w:val="28"/>
          <w:szCs w:val="28"/>
        </w:rPr>
        <w:t>общесанитарного</w:t>
      </w:r>
      <w:proofErr w:type="spellEnd"/>
      <w:r w:rsidRPr="00E867A1">
        <w:rPr>
          <w:color w:val="000000"/>
          <w:sz w:val="28"/>
          <w:szCs w:val="28"/>
        </w:rPr>
        <w:t xml:space="preserve"> назначения, подъемники и лифты, встроенные в здания котельные установки, включая их оборудование).</w:t>
      </w:r>
      <w:proofErr w:type="gramEnd"/>
    </w:p>
    <w:p w:rsidR="00AF000D" w:rsidRPr="00E867A1" w:rsidRDefault="00AF000D" w:rsidP="00E867A1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E867A1">
        <w:rPr>
          <w:b/>
          <w:color w:val="000000"/>
          <w:sz w:val="28"/>
          <w:szCs w:val="28"/>
        </w:rPr>
        <w:t xml:space="preserve">Инвестиции в жилые здания и помещения </w:t>
      </w:r>
      <w:r w:rsidRPr="00E867A1">
        <w:rPr>
          <w:color w:val="000000"/>
          <w:sz w:val="28"/>
          <w:szCs w:val="28"/>
        </w:rPr>
        <w:t>– затраты на строительство жилых помещений, зданий или частей зданий, используемых полностью или главным образом как места проживания: входящих в жилищный фонд (общего назначения, общежития, спальные корпуса школ-интернатов, детских домов, дома для престарелых и инвалидов)  и не входящих в жилищный фонд (дома щитовые, домики садовые, помещения контейнерного типа жилые, вагоны-дома передвижные, помещения, приспособленные под жилье).</w:t>
      </w:r>
      <w:proofErr w:type="gramEnd"/>
    </w:p>
    <w:p w:rsidR="00AF000D" w:rsidRPr="00E867A1" w:rsidRDefault="00AF000D" w:rsidP="00E867A1">
      <w:pPr>
        <w:ind w:firstLine="709"/>
        <w:jc w:val="both"/>
        <w:rPr>
          <w:color w:val="000000"/>
          <w:sz w:val="28"/>
          <w:szCs w:val="28"/>
        </w:rPr>
      </w:pPr>
      <w:r w:rsidRPr="00E867A1">
        <w:rPr>
          <w:b/>
          <w:color w:val="000000"/>
          <w:sz w:val="28"/>
          <w:szCs w:val="28"/>
        </w:rPr>
        <w:t xml:space="preserve">Инвестиции в здания (кроме жилых) – </w:t>
      </w:r>
      <w:r w:rsidRPr="00E867A1">
        <w:rPr>
          <w:color w:val="000000"/>
          <w:sz w:val="28"/>
          <w:szCs w:val="28"/>
        </w:rPr>
        <w:t>затраты на строительство нежилых зданий, назначением которых является создание условий для труда, социально-культурного обслуживания населения, хранения материальных ценностей и т.д.</w:t>
      </w:r>
    </w:p>
    <w:p w:rsidR="00AF000D" w:rsidRPr="00E867A1" w:rsidRDefault="00AF000D" w:rsidP="00E867A1">
      <w:pPr>
        <w:ind w:firstLine="709"/>
        <w:jc w:val="both"/>
        <w:rPr>
          <w:color w:val="000000"/>
          <w:sz w:val="28"/>
          <w:szCs w:val="28"/>
        </w:rPr>
      </w:pPr>
      <w:r w:rsidRPr="00E867A1">
        <w:rPr>
          <w:b/>
          <w:color w:val="000000"/>
          <w:sz w:val="28"/>
          <w:szCs w:val="28"/>
        </w:rPr>
        <w:t xml:space="preserve">Инвестиции на улучшение земель – </w:t>
      </w:r>
      <w:r w:rsidRPr="00E867A1">
        <w:rPr>
          <w:color w:val="000000"/>
          <w:sz w:val="28"/>
          <w:szCs w:val="28"/>
        </w:rPr>
        <w:t>затраты на мелиоративные работы; затраты на проведение культурологических работ на землях, не требующих осушения; террасирование крутых склонов; расходы, связанные с предотвращением затопления, связанные с предотвращением затопления.</w:t>
      </w:r>
    </w:p>
    <w:p w:rsidR="00AF000D" w:rsidRPr="00E867A1" w:rsidRDefault="00AF000D" w:rsidP="00E867A1">
      <w:pPr>
        <w:ind w:firstLine="709"/>
        <w:jc w:val="both"/>
        <w:rPr>
          <w:color w:val="000000"/>
          <w:sz w:val="28"/>
          <w:szCs w:val="28"/>
        </w:rPr>
      </w:pPr>
      <w:r w:rsidRPr="00E867A1">
        <w:rPr>
          <w:b/>
          <w:color w:val="000000"/>
          <w:sz w:val="28"/>
          <w:szCs w:val="28"/>
        </w:rPr>
        <w:t xml:space="preserve">Инвестиции в транспортные средства </w:t>
      </w:r>
      <w:r w:rsidRPr="00E867A1">
        <w:rPr>
          <w:color w:val="000000"/>
          <w:sz w:val="28"/>
          <w:szCs w:val="28"/>
        </w:rPr>
        <w:t xml:space="preserve">– это затраты на приобретение транспортных средств. </w:t>
      </w:r>
    </w:p>
    <w:p w:rsidR="00AF000D" w:rsidRPr="00E867A1" w:rsidRDefault="00AF000D" w:rsidP="00E867A1">
      <w:pPr>
        <w:ind w:firstLine="709"/>
        <w:jc w:val="both"/>
        <w:rPr>
          <w:color w:val="000000"/>
          <w:sz w:val="28"/>
          <w:szCs w:val="28"/>
        </w:rPr>
      </w:pPr>
      <w:r w:rsidRPr="00E867A1">
        <w:rPr>
          <w:b/>
          <w:color w:val="000000"/>
          <w:sz w:val="28"/>
          <w:szCs w:val="28"/>
        </w:rPr>
        <w:t xml:space="preserve">Инвестиции в информационное, компьютерное и телекоммуникационное (ИКТ) оборудование – </w:t>
      </w:r>
      <w:r w:rsidRPr="00E867A1">
        <w:rPr>
          <w:color w:val="000000"/>
          <w:sz w:val="28"/>
          <w:szCs w:val="28"/>
        </w:rPr>
        <w:t>затраты на приобретение ИКТ оборудования.</w:t>
      </w:r>
    </w:p>
    <w:p w:rsidR="00AF000D" w:rsidRPr="00E867A1" w:rsidRDefault="00AF000D" w:rsidP="00E867A1">
      <w:pPr>
        <w:ind w:firstLine="709"/>
        <w:jc w:val="both"/>
        <w:rPr>
          <w:color w:val="000000"/>
          <w:sz w:val="28"/>
          <w:szCs w:val="28"/>
        </w:rPr>
      </w:pPr>
      <w:r w:rsidRPr="00E867A1">
        <w:rPr>
          <w:b/>
          <w:color w:val="000000"/>
          <w:sz w:val="28"/>
          <w:szCs w:val="28"/>
        </w:rPr>
        <w:t xml:space="preserve">Инвестиции в прочие машины и оборудование, включая хозяйственный инвентарь и другие объекты – </w:t>
      </w:r>
      <w:r w:rsidRPr="00E867A1">
        <w:rPr>
          <w:color w:val="000000"/>
          <w:sz w:val="28"/>
          <w:szCs w:val="28"/>
        </w:rPr>
        <w:t>затраты на приобретение прочих машин и оборудования (входящих и не входящих в сметы строек), а также затраты на монтаж энергетического, подъемно-транспортного, насосно-компрессорного и другого оборудования на месте его постоянной эксплуатации, проверку и испытание качества монтажа.</w:t>
      </w:r>
    </w:p>
    <w:p w:rsidR="00AF000D" w:rsidRPr="00E867A1" w:rsidRDefault="00AF000D" w:rsidP="00E867A1">
      <w:pPr>
        <w:ind w:firstLine="709"/>
        <w:jc w:val="both"/>
        <w:rPr>
          <w:color w:val="333333"/>
          <w:sz w:val="28"/>
          <w:szCs w:val="28"/>
        </w:rPr>
      </w:pPr>
      <w:r w:rsidRPr="00E867A1">
        <w:rPr>
          <w:color w:val="000000"/>
          <w:sz w:val="28"/>
          <w:szCs w:val="28"/>
        </w:rPr>
        <w:lastRenderedPageBreak/>
        <w:t>Инвестиции в машины, оборудование (включая ИКТ), транспортные средства, производственный и хозяйственный инвентарь отражаются в фактических ценах, учитывающих затраты на их приобретение (включая стоимость услуг посреднических организаций), транспортные и заготовительно-складские расходы, после его поступления на место назначения.</w:t>
      </w:r>
    </w:p>
    <w:p w:rsidR="00AF000D" w:rsidRPr="00E867A1" w:rsidRDefault="00AF000D" w:rsidP="00E867A1">
      <w:pPr>
        <w:ind w:firstLine="539"/>
        <w:jc w:val="both"/>
        <w:rPr>
          <w:sz w:val="28"/>
          <w:szCs w:val="28"/>
        </w:rPr>
      </w:pPr>
      <w:r w:rsidRPr="00E867A1">
        <w:rPr>
          <w:sz w:val="28"/>
          <w:szCs w:val="28"/>
        </w:rPr>
        <w:t>Распределение инвестиций в основной капитал по видам экономической деятельности осуществляется в соответствии с классификатором ОКВЭД 2, исходя из назначения основных средств, т.е. той сферы деятельности, в которой они будут функционировать.</w:t>
      </w:r>
    </w:p>
    <w:p w:rsidR="00651E1E" w:rsidRPr="00E867A1" w:rsidRDefault="00AF000D" w:rsidP="00E867A1">
      <w:pPr>
        <w:ind w:firstLine="709"/>
        <w:jc w:val="both"/>
        <w:rPr>
          <w:sz w:val="28"/>
          <w:szCs w:val="28"/>
        </w:rPr>
      </w:pPr>
      <w:proofErr w:type="gramStart"/>
      <w:r w:rsidRPr="00E867A1">
        <w:rPr>
          <w:sz w:val="28"/>
          <w:szCs w:val="28"/>
        </w:rPr>
        <w:t xml:space="preserve">Затраты на приобретение квартир в объектах жилого фонда, зачисляемых на баланс организации и учитываемых на счетах учета основных средств, а также машин, оборудования, транспортных средств, производственного и хозяйственного инвентаря, числившихся ранее на балансе других юридических и физических лиц (кроме приобретения по импорту) </w:t>
      </w:r>
      <w:r w:rsidRPr="00E867A1">
        <w:rPr>
          <w:b/>
          <w:bCs/>
          <w:sz w:val="28"/>
          <w:szCs w:val="28"/>
        </w:rPr>
        <w:t>к инвестициям в основной капитал не относятся.</w:t>
      </w:r>
      <w:proofErr w:type="gramEnd"/>
    </w:p>
    <w:p w:rsidR="00AF000D" w:rsidRPr="00E867A1" w:rsidRDefault="00AF000D" w:rsidP="00E867A1">
      <w:pPr>
        <w:ind w:firstLine="709"/>
        <w:jc w:val="both"/>
        <w:rPr>
          <w:sz w:val="28"/>
          <w:szCs w:val="28"/>
        </w:rPr>
      </w:pPr>
      <w:r w:rsidRPr="00E867A1">
        <w:rPr>
          <w:sz w:val="28"/>
          <w:szCs w:val="28"/>
        </w:rPr>
        <w:t>Лизинговые компании и другие юридические лица, осуществляющие лизинговую деятельность, в составе инвестиций в основной капитал отражают стоимость имущества, приобретенного для собственной хозяйственной деятельности. Стоимость имущества, переданного этими организациями в лизинг, в объем инвестиций в основной капитал не включается.</w:t>
      </w:r>
    </w:p>
    <w:p w:rsidR="00FA414F" w:rsidRPr="00E867A1" w:rsidRDefault="00AF000D" w:rsidP="00E867A1">
      <w:pPr>
        <w:ind w:firstLine="709"/>
        <w:jc w:val="both"/>
        <w:rPr>
          <w:sz w:val="28"/>
          <w:szCs w:val="28"/>
        </w:rPr>
      </w:pPr>
      <w:proofErr w:type="gramStart"/>
      <w:r w:rsidRPr="00E867A1">
        <w:rPr>
          <w:sz w:val="28"/>
          <w:szCs w:val="28"/>
        </w:rPr>
        <w:t xml:space="preserve">В объеме инвестиций в основной капитал учитываются затраты, осуществленные за счет денежных средств граждан и юридических лиц, привлеченных организациями-застройщиками для долевого строительства на основе договоров, оформленных в соответствии с Федеральным законом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 </w:t>
      </w:r>
      <w:proofErr w:type="gramEnd"/>
    </w:p>
    <w:p w:rsidR="00AF000D" w:rsidRDefault="00AF000D" w:rsidP="00E867A1">
      <w:pPr>
        <w:ind w:firstLine="709"/>
        <w:jc w:val="both"/>
      </w:pPr>
      <w:proofErr w:type="gramStart"/>
      <w:r w:rsidRPr="00E867A1">
        <w:rPr>
          <w:iCs/>
          <w:sz w:val="28"/>
          <w:szCs w:val="28"/>
        </w:rPr>
        <w:t>При этом в инвестиции в основной капитал не включаются денежные средства юридических и физических лиц, размещенные на эскроу-счетах (ст. 15.4.</w:t>
      </w:r>
      <w:proofErr w:type="gramEnd"/>
      <w:r w:rsidRPr="00E867A1">
        <w:rPr>
          <w:iCs/>
          <w:sz w:val="28"/>
          <w:szCs w:val="28"/>
        </w:rPr>
        <w:t xml:space="preserve"> </w:t>
      </w:r>
      <w:proofErr w:type="gramStart"/>
      <w:r w:rsidRPr="00E867A1">
        <w:rPr>
          <w:iCs/>
          <w:sz w:val="28"/>
          <w:szCs w:val="28"/>
        </w:rPr>
        <w:t>Закона № 214-ФЗ) и учитываемые застройщиком на забалансовых счетах.</w:t>
      </w:r>
      <w:proofErr w:type="gramEnd"/>
      <w:r w:rsidRPr="00E867A1">
        <w:rPr>
          <w:iCs/>
          <w:sz w:val="28"/>
          <w:szCs w:val="28"/>
        </w:rPr>
        <w:t xml:space="preserve"> В графе 1 отражаются затраты, осуществляемые за счет средств участников долевого строительства только в том случае, когда </w:t>
      </w:r>
      <w:r w:rsidRPr="004C5FC4">
        <w:rPr>
          <w:iCs/>
          <w:sz w:val="28"/>
          <w:szCs w:val="28"/>
        </w:rPr>
        <w:t>застройщик вправе использовать данные средства без эскроу-счетов.</w:t>
      </w:r>
    </w:p>
    <w:sectPr w:rsidR="00AF000D" w:rsidSect="00E867A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00D"/>
    <w:rsid w:val="00145B34"/>
    <w:rsid w:val="004C5FC4"/>
    <w:rsid w:val="00651E1E"/>
    <w:rsid w:val="009067FC"/>
    <w:rsid w:val="00AF000D"/>
    <w:rsid w:val="00BB4B6D"/>
    <w:rsid w:val="00E867A1"/>
    <w:rsid w:val="00FA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0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AF000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AF000D"/>
    <w:rPr>
      <w:rFonts w:ascii="Times New Roman" w:eastAsia="Times New Roman" w:hAnsi="Times New Roman" w:cs="Times New Roman"/>
      <w:i/>
      <w:iCs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Елена Вячеславна</dc:creator>
  <cp:keywords/>
  <dc:description/>
  <cp:lastModifiedBy>P22_SvetlakovaYS</cp:lastModifiedBy>
  <cp:revision>3</cp:revision>
  <cp:lastPrinted>2023-10-12T03:30:00Z</cp:lastPrinted>
  <dcterms:created xsi:type="dcterms:W3CDTF">2023-10-12T06:52:00Z</dcterms:created>
  <dcterms:modified xsi:type="dcterms:W3CDTF">2023-10-12T07:05:00Z</dcterms:modified>
</cp:coreProperties>
</file>